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DCEF" w14:textId="77777777" w:rsidR="00283CA3" w:rsidRPr="00283CA3" w:rsidRDefault="00283CA3" w:rsidP="00F9232C">
      <w:pPr>
        <w:pStyle w:val="Title"/>
        <w:jc w:val="both"/>
      </w:pPr>
      <w:r w:rsidRPr="00283CA3">
        <w:t>Event Report</w:t>
      </w:r>
    </w:p>
    <w:p w14:paraId="20CDA1FB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Smart India Hackathon 2025 – Internal Round at Nirma University</w:t>
      </w:r>
    </w:p>
    <w:p w14:paraId="0BCBD5E8" w14:textId="77777777" w:rsidR="00283CA3" w:rsidRPr="00283CA3" w:rsidRDefault="00283CA3" w:rsidP="00F92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Date: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September 20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, 2025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Venue: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Nirma University</w:t>
      </w:r>
    </w:p>
    <w:p w14:paraId="25D9CFD8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  <w:t>Introduction:</w:t>
      </w:r>
    </w:p>
    <w:p w14:paraId="30074B8A" w14:textId="77777777" w:rsidR="00283CA3" w:rsidRDefault="007B038A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Entrepreneurship Cell, </w:t>
      </w:r>
      <w:r w:rsidR="00283CA3"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Nirma University successfully organized the </w:t>
      </w:r>
      <w:r w:rsidR="00283CA3"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Internal Round of Smart India Hackathon (SIH) 2025</w:t>
      </w:r>
      <w:r w:rsidR="00283CA3"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carrying forward its mission to foster innovation, creativity, and problem-solving among students. The event drew an overwhelming response with </w:t>
      </w:r>
      <w:r w:rsidR="00283CA3"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1000+ participants and 170 teams</w:t>
      </w:r>
      <w:r w:rsidR="00283CA3"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registering. After rigorous evaluation, </w:t>
      </w:r>
      <w:r w:rsidR="00283CA3"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65 teams</w:t>
      </w:r>
      <w:r w:rsidR="00283CA3"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were shortlisted to present their innovative solutions before a panel of esteemed mentors.</w:t>
      </w:r>
    </w:p>
    <w:p w14:paraId="22E9BE35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08F191B4" wp14:editId="366F6CC0">
            <wp:simplePos x="0" y="0"/>
            <wp:positionH relativeFrom="margin">
              <wp:posOffset>1539875</wp:posOffset>
            </wp:positionH>
            <wp:positionV relativeFrom="margin">
              <wp:posOffset>2995930</wp:posOffset>
            </wp:positionV>
            <wp:extent cx="3050540" cy="1713230"/>
            <wp:effectExtent l="0" t="0" r="0" b="1270"/>
            <wp:wrapSquare wrapText="bothSides"/>
            <wp:docPr id="1" name="Picture 1" descr="Smart India Hackath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mart India Hackath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32BF42" w14:textId="77777777" w:rsid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</w:pPr>
    </w:p>
    <w:p w14:paraId="41E0362C" w14:textId="77777777" w:rsid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</w:pPr>
    </w:p>
    <w:p w14:paraId="518AFEBD" w14:textId="77777777" w:rsid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</w:pPr>
    </w:p>
    <w:p w14:paraId="5C5B80CF" w14:textId="77777777" w:rsid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</w:pPr>
    </w:p>
    <w:p w14:paraId="3D697179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  <w:t>Event Format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  <w:t>:</w:t>
      </w:r>
    </w:p>
    <w:p w14:paraId="1132F47E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The internal round was structured to mirror the national-level hackathon, giving students an authentic competitive environment. Each team was allotted:</w:t>
      </w:r>
    </w:p>
    <w:p w14:paraId="6ADA4ED4" w14:textId="77777777" w:rsidR="00283CA3" w:rsidRPr="00283CA3" w:rsidRDefault="00283CA3" w:rsidP="00F923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5 minutes for presentation</w:t>
      </w:r>
    </w:p>
    <w:p w14:paraId="540EF8AD" w14:textId="77777777" w:rsidR="00283CA3" w:rsidRPr="00283CA3" w:rsidRDefault="00283CA3" w:rsidP="00F9232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4 minutes for Q&amp;A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the panel</w:t>
      </w:r>
    </w:p>
    <w:p w14:paraId="5D66E0C8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To ensure fair and focused evaluations, teams were divided into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four parallel panels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</w:p>
    <w:p w14:paraId="4ECA53FD" w14:textId="77777777" w:rsidR="00283CA3" w:rsidRPr="00283CA3" w:rsidRDefault="00283CA3" w:rsidP="00F923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Panel 1 – Software Projects</w:t>
      </w:r>
    </w:p>
    <w:p w14:paraId="4304EA00" w14:textId="77777777" w:rsidR="00283CA3" w:rsidRPr="00283CA3" w:rsidRDefault="00283CA3" w:rsidP="00F923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Panel 2 – Software Projects</w:t>
      </w:r>
    </w:p>
    <w:p w14:paraId="2E91DAB7" w14:textId="77777777" w:rsidR="00283CA3" w:rsidRPr="00283CA3" w:rsidRDefault="00283CA3" w:rsidP="00F923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Panel 3 – Software Projects</w:t>
      </w:r>
    </w:p>
    <w:p w14:paraId="2C807AB8" w14:textId="77777777" w:rsidR="00283CA3" w:rsidRPr="00283CA3" w:rsidRDefault="00283CA3" w:rsidP="00F9232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Panel 4 – Hardware Projects</w:t>
      </w:r>
    </w:p>
    <w:p w14:paraId="57F0AF52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This structure ensured domain-specific feedback while encouraging teams to present concise, impactful pitches.</w:t>
      </w:r>
    </w:p>
    <w:p w14:paraId="4782CBC2" w14:textId="77777777" w:rsidR="00E6447B" w:rsidRDefault="00E6447B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</w:p>
    <w:p w14:paraId="7FCFABB0" w14:textId="77777777" w:rsidR="00E6447B" w:rsidRDefault="00E6447B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</w:p>
    <w:p w14:paraId="5CFA7373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</w:pPr>
      <w:r w:rsidRPr="00E6447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IN"/>
        </w:rPr>
        <w:lastRenderedPageBreak/>
        <w:t>Problem Statements and Domains</w:t>
      </w:r>
    </w:p>
    <w:p w14:paraId="0F2BEE01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Participants worked on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nationally curated problem statements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from government bodies, corporates, and academic institutions. The diversity of topics allowed students to explore challenges of both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technological innovation and social impact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23564D12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Some representative problem statements included:</w:t>
      </w:r>
    </w:p>
    <w:p w14:paraId="40D76190" w14:textId="77777777" w:rsidR="00283CA3" w:rsidRPr="00283CA3" w:rsidRDefault="00283CA3" w:rsidP="00F923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Innovating for Sustainability: Driving Smart Resource Conservation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(Godrej Appliances – Hardware &amp; Software)</w:t>
      </w:r>
    </w:p>
    <w:p w14:paraId="21C6A9BB" w14:textId="77777777" w:rsidR="00283CA3" w:rsidRPr="00283CA3" w:rsidRDefault="00283CA3" w:rsidP="00F923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Create a Virtual Herbal Garden for Medicinal Awareness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(All India Institute of Ayurveda – Software)</w:t>
      </w:r>
    </w:p>
    <w:p w14:paraId="5D6A2B4C" w14:textId="77777777" w:rsidR="00283CA3" w:rsidRPr="00283CA3" w:rsidRDefault="00283CA3" w:rsidP="00F923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Student Innovation: Smart Education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(AICTE – Hardware &amp; Software)</w:t>
      </w:r>
    </w:p>
    <w:p w14:paraId="4D0BDD92" w14:textId="77777777" w:rsidR="00283CA3" w:rsidRPr="00283CA3" w:rsidRDefault="00283CA3" w:rsidP="00F923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Student Innovation: Disaster Management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(AICTE – Hardware &amp; Software)</w:t>
      </w:r>
    </w:p>
    <w:p w14:paraId="5B401782" w14:textId="77777777" w:rsidR="00283CA3" w:rsidRPr="00283CA3" w:rsidRDefault="00283CA3" w:rsidP="00F9232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Student Innovation: Blockchain &amp; Cybersecurity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(AICTE – Hardware)</w:t>
      </w:r>
    </w:p>
    <w:p w14:paraId="44D2BE87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This wide variety ensured participation across domains such as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AI &amp; automation, MedTech, cybersecurity, sustainable technologies, and digital education.</w:t>
      </w:r>
    </w:p>
    <w:p w14:paraId="63E414E3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Mentor Panel</w:t>
      </w:r>
    </w:p>
    <w:p w14:paraId="40022C1F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heart of the event was its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esteemed mentor panel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comprising professionals from diverse industries. Their </w:t>
      </w:r>
      <w:r w:rsidR="00E6447B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role extended beyond evaluation, 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they provided constructive feedback, strategic insights, and guidance on scalability and implementation.</w:t>
      </w:r>
    </w:p>
    <w:p w14:paraId="2E636B11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Mentors included:</w:t>
      </w:r>
    </w:p>
    <w:p w14:paraId="370F41CB" w14:textId="77777777" w:rsidR="00283CA3" w:rsidRPr="00283CA3" w:rsidRDefault="00283CA3" w:rsidP="00F923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Anuj Dalal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</w:t>
      </w:r>
      <w:r w:rsidRPr="00283C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Founder &amp; CEO, Zestard Technologies.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vast experience in eCommerce and digital product strategy, he specializes in scaling businesses and aligning digital solutions with market realities.</w:t>
      </w:r>
    </w:p>
    <w:p w14:paraId="5F5BE1AF" w14:textId="77777777" w:rsidR="00283CA3" w:rsidRPr="00283CA3" w:rsidRDefault="00283CA3" w:rsidP="00F929C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Amish Trivedi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</w:t>
      </w:r>
      <w:r w:rsidRPr="00283C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CTO, Upsquare Consulting Services.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With deep expertise in software architecture and product life cycle management, he guides startups and enterprises in building scalable, robust digital solutions.</w:t>
      </w:r>
    </w:p>
    <w:p w14:paraId="62EDE7B7" w14:textId="77777777" w:rsidR="00283CA3" w:rsidRPr="00283CA3" w:rsidRDefault="00283CA3" w:rsidP="00F923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Hardik Manwani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</w:t>
      </w:r>
      <w:r w:rsidRPr="00283C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Tech Entrepreneur &amp; Consultant, associated with Mind Alcove.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His entrepreneurial journey spans web/app solutions, consulting, and startup building, making him well-versed in ideation and execution.</w:t>
      </w:r>
    </w:p>
    <w:p w14:paraId="5BDF3BF5" w14:textId="77777777" w:rsidR="00283CA3" w:rsidRPr="00283CA3" w:rsidRDefault="00283CA3" w:rsidP="00F923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Ms. Shimoli Shah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</w:t>
      </w:r>
      <w:r w:rsidR="00A84C20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 xml:space="preserve">VP, Head of Technology at Pacific Group Of Companies. </w:t>
      </w:r>
      <w:r w:rsidR="00A84C2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Her deep expertise in product development and providing custom solutions for e commerce and </w:t>
      </w:r>
      <w:r w:rsidR="00E430CB">
        <w:rPr>
          <w:rFonts w:ascii="Times New Roman" w:eastAsia="Times New Roman" w:hAnsi="Times New Roman" w:cs="Times New Roman"/>
          <w:sz w:val="24"/>
          <w:szCs w:val="24"/>
          <w:lang w:eastAsia="en-IN"/>
        </w:rPr>
        <w:t>cloud-based enterprises.</w:t>
      </w:r>
    </w:p>
    <w:p w14:paraId="1E0C1619" w14:textId="77777777" w:rsidR="00283CA3" w:rsidRDefault="00283CA3" w:rsidP="00F9232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Mr. Parthraj Gohil, Mr. Sohil Patel, and Mr. Ritesh Joshi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– </w:t>
      </w:r>
      <w:r w:rsidRPr="00283CA3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Domain Experts.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Their backgrounds in technology and consulting enriched the panels with practical, domain-specific perspectives, particularly in software and hardware evaluation.</w:t>
      </w:r>
    </w:p>
    <w:p w14:paraId="7C29DDC5" w14:textId="47951628" w:rsidR="00A12E75" w:rsidRPr="00E57CB5" w:rsidRDefault="00A12E75" w:rsidP="00E57CB5">
      <w:pPr>
        <w:numPr>
          <w:ilvl w:val="0"/>
          <w:numId w:val="4"/>
        </w:numPr>
        <w:jc w:val="both"/>
      </w:pPr>
      <w:r w:rsidRPr="00E57CB5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Mr</w:t>
      </w:r>
      <w:r w:rsidRPr="00E57CB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Pr="00E57CB5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Mosam Gor – </w:t>
      </w:r>
      <w:r w:rsidR="00E57CB5" w:rsidRPr="00E57CB5">
        <w:rPr>
          <w:i/>
          <w:iCs/>
          <w:sz w:val="24"/>
          <w:szCs w:val="24"/>
        </w:rPr>
        <w:t>Head of Technology, Cohort Social</w:t>
      </w:r>
      <w:r w:rsidR="00E57CB5" w:rsidRPr="00E57CB5">
        <w:rPr>
          <w:sz w:val="24"/>
          <w:szCs w:val="24"/>
        </w:rPr>
        <w:t>.</w:t>
      </w:r>
      <w:r w:rsidR="00E57CB5">
        <w:rPr>
          <w:sz w:val="24"/>
          <w:szCs w:val="24"/>
        </w:rPr>
        <w:t xml:space="preserve"> </w:t>
      </w:r>
      <w:r w:rsidR="00E57CB5" w:rsidRPr="00E57CB5">
        <w:rPr>
          <w:rFonts w:ascii="Times New Roman" w:eastAsia="Times New Roman" w:hAnsi="Times New Roman" w:cs="Times New Roman"/>
          <w:sz w:val="24"/>
          <w:szCs w:val="24"/>
          <w:lang w:eastAsia="en-IN"/>
        </w:rPr>
        <w:t>He brings extensive expertise in technology leadership, software architecture, and strategic direction with a strong entrepreneurial mindset and a deep understanding of product development and growth.</w:t>
      </w:r>
    </w:p>
    <w:p w14:paraId="50B88CBB" w14:textId="77777777" w:rsidR="007B038A" w:rsidRPr="00283CA3" w:rsidRDefault="007B038A" w:rsidP="00F9232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6BABCABA" wp14:editId="388D3EA0">
            <wp:simplePos x="1375410" y="914400"/>
            <wp:positionH relativeFrom="margin">
              <wp:align>left</wp:align>
            </wp:positionH>
            <wp:positionV relativeFrom="margin">
              <wp:align>top</wp:align>
            </wp:positionV>
            <wp:extent cx="5731510" cy="3217545"/>
            <wp:effectExtent l="0" t="0" r="254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6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FBBEFE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This diverse mentor group ensured that feedback touched on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technical strength, scalability, user experience, business viability, and entrepreneurial mindset.</w:t>
      </w:r>
    </w:p>
    <w:p w14:paraId="1EDB070B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Event Highlights</w:t>
      </w:r>
    </w:p>
    <w:p w14:paraId="53A9F2A2" w14:textId="77777777" w:rsidR="00283CA3" w:rsidRPr="00283CA3" w:rsidRDefault="00283CA3" w:rsidP="00F9232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65 shortlisted teams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showcased innovations in both hardware and software domains.</w:t>
      </w:r>
    </w:p>
    <w:p w14:paraId="39CE0F30" w14:textId="77777777" w:rsidR="00283CA3" w:rsidRPr="00283CA3" w:rsidRDefault="00283CA3" w:rsidP="00F9232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Mentors engaged in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interactive Q&amp;A sessions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, testing the depth of student knowledge and feasibility of their ideas.</w:t>
      </w:r>
    </w:p>
    <w:p w14:paraId="31297237" w14:textId="77777777" w:rsidR="00283CA3" w:rsidRPr="00283CA3" w:rsidRDefault="00283CA3" w:rsidP="00F9232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Teams demonstrated not just technical competence but also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teamwork, problem-solving, and entrepreneurial spirit.</w:t>
      </w:r>
    </w:p>
    <w:p w14:paraId="1E0F704A" w14:textId="77777777" w:rsidR="00283CA3" w:rsidRPr="00283CA3" w:rsidRDefault="00283CA3" w:rsidP="00F9232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Mentors emphasized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cross-domain applications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, encouraging participants to broaden the scope of their solutions.</w:t>
      </w:r>
    </w:p>
    <w:p w14:paraId="51538539" w14:textId="77777777" w:rsidR="00283CA3" w:rsidRDefault="00283CA3" w:rsidP="00F9232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>The event atmosphere was vibrant, with students showing enthusiasm to address real-world challenges.</w:t>
      </w:r>
    </w:p>
    <w:p w14:paraId="0C2ABA58" w14:textId="77777777" w:rsidR="007B038A" w:rsidRPr="00283CA3" w:rsidRDefault="007B038A" w:rsidP="00F9232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noProof/>
          <w:lang w:eastAsia="en-IN"/>
        </w:rPr>
        <w:drawing>
          <wp:inline distT="0" distB="0" distL="0" distR="0" wp14:anchorId="1DA8601C" wp14:editId="5F7BDFCC">
            <wp:extent cx="4095590" cy="2299175"/>
            <wp:effectExtent l="0" t="0" r="63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590" cy="229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B8541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283CA3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lastRenderedPageBreak/>
        <w:t>Conclusion</w:t>
      </w:r>
    </w:p>
    <w:p w14:paraId="2C73ECCD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Internal Round of Smart India Hackathon 2025 at Nirma University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was a resounding success. It provided young innovators with the platform, guidance, and exposure needed to shape impactful solutions for real-world problems.</w:t>
      </w:r>
    </w:p>
    <w:p w14:paraId="7650344F" w14:textId="77777777" w:rsidR="00283CA3" w:rsidRPr="00283CA3" w:rsidRDefault="00283CA3" w:rsidP="00F92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constructive mentorship, combined with a rigorous presentation format and diverse problem statements, has prepared teams for the upcoming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national-level hackathon.</w:t>
      </w:r>
      <w:r w:rsidRPr="00283CA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event reaffirmed Nirma University’s vision of </w:t>
      </w:r>
      <w:r w:rsidRPr="00283CA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empowering students as innovators, problem-solvers, and future change-makers.</w:t>
      </w:r>
    </w:p>
    <w:p w14:paraId="7DF3B19B" w14:textId="77777777" w:rsidR="00D93AA5" w:rsidRPr="00126A45" w:rsidRDefault="00D93AA5" w:rsidP="00F9232C">
      <w:pPr>
        <w:jc w:val="both"/>
        <w:rPr>
          <w:lang w:val="en-US"/>
        </w:rPr>
      </w:pPr>
    </w:p>
    <w:sectPr w:rsidR="00D93AA5" w:rsidRPr="00126A4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02E3D"/>
    <w:multiLevelType w:val="multilevel"/>
    <w:tmpl w:val="25DE1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206ADC"/>
    <w:multiLevelType w:val="multilevel"/>
    <w:tmpl w:val="8BD6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C36F66"/>
    <w:multiLevelType w:val="multilevel"/>
    <w:tmpl w:val="FB22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3F53E3"/>
    <w:multiLevelType w:val="multilevel"/>
    <w:tmpl w:val="E4FE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877F61"/>
    <w:multiLevelType w:val="multilevel"/>
    <w:tmpl w:val="1A12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979119">
    <w:abstractNumId w:val="1"/>
  </w:num>
  <w:num w:numId="2" w16cid:durableId="1185752373">
    <w:abstractNumId w:val="2"/>
  </w:num>
  <w:num w:numId="3" w16cid:durableId="1984461970">
    <w:abstractNumId w:val="4"/>
  </w:num>
  <w:num w:numId="4" w16cid:durableId="2133666338">
    <w:abstractNumId w:val="3"/>
  </w:num>
  <w:num w:numId="5" w16cid:durableId="54922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A45"/>
    <w:rsid w:val="00126A45"/>
    <w:rsid w:val="00283CA3"/>
    <w:rsid w:val="007B038A"/>
    <w:rsid w:val="008D68ED"/>
    <w:rsid w:val="00A12E75"/>
    <w:rsid w:val="00A84C20"/>
    <w:rsid w:val="00D93AA5"/>
    <w:rsid w:val="00E430CB"/>
    <w:rsid w:val="00E57CB5"/>
    <w:rsid w:val="00E6447B"/>
    <w:rsid w:val="00F9232C"/>
    <w:rsid w:val="00F9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101"/>
  <w15:docId w15:val="{3A6527B4-689D-4FDE-9390-E34E29D5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3C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283C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3C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CA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283CA3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283CA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83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283CA3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283C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283C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3CA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8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14EDA-4A11-46E5-B3A9-2289487AA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Aditi Thoriya</cp:lastModifiedBy>
  <cp:revision>2</cp:revision>
  <dcterms:created xsi:type="dcterms:W3CDTF">2025-10-02T15:02:00Z</dcterms:created>
  <dcterms:modified xsi:type="dcterms:W3CDTF">2025-10-02T15:02:00Z</dcterms:modified>
</cp:coreProperties>
</file>